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A3" w:rsidRPr="006E67A3" w:rsidRDefault="006E67A3" w:rsidP="006E67A3">
      <w:pPr>
        <w:adjustRightInd w:val="0"/>
        <w:snapToGrid w:val="0"/>
        <w:spacing w:line="360" w:lineRule="auto"/>
        <w:ind w:firstLineChars="200" w:firstLine="640"/>
        <w:jc w:val="center"/>
        <w:rPr>
          <w:rFonts w:ascii="宋体" w:cs="宋体" w:hint="eastAsia"/>
          <w:bCs/>
          <w:sz w:val="24"/>
        </w:rPr>
      </w:pPr>
      <w:r w:rsidRPr="006E67A3">
        <w:rPr>
          <w:rFonts w:ascii="宋体" w:cs="宋体" w:hint="eastAsia"/>
          <w:bCs/>
          <w:sz w:val="32"/>
          <w:szCs w:val="32"/>
        </w:rPr>
        <w:t>三峡大学 彭红卫</w:t>
      </w:r>
      <w:bookmarkStart w:id="0" w:name="_GoBack"/>
      <w:bookmarkEnd w:id="0"/>
    </w:p>
    <w:p w:rsidR="006E67A3" w:rsidRPr="006E67A3" w:rsidRDefault="006E67A3" w:rsidP="006E67A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6E67A3">
        <w:rPr>
          <w:rFonts w:ascii="宋体" w:hAnsi="宋体" w:cs="宋体" w:hint="eastAsia"/>
          <w:bCs/>
          <w:sz w:val="24"/>
        </w:rPr>
        <w:t>彭红卫，三峡大学</w:t>
      </w:r>
      <w:r w:rsidRPr="006E67A3">
        <w:rPr>
          <w:rFonts w:ascii="宋体" w:hAnsi="宋体" w:cs="宋体"/>
          <w:bCs/>
          <w:sz w:val="24"/>
        </w:rPr>
        <w:t>文学与传媒学院</w:t>
      </w:r>
      <w:r w:rsidRPr="006E67A3">
        <w:rPr>
          <w:rFonts w:ascii="宋体" w:hAnsi="宋体" w:cs="宋体" w:hint="eastAsia"/>
          <w:bCs/>
          <w:sz w:val="24"/>
        </w:rPr>
        <w:t>教授，在27年的教学生涯中，除了开设古代文学专业课之外，长期在校内面向非中文专业学生开设《大学语文》《唐诗宋词鉴赏》《明清小说史》等人文素质课程，深受师生好评，多次获得院校两级教学竞赛一等奖。自2007年以来，连续担任三峡大学新年诗文朗诵会文学总策划与串词撰写，该朗诵会已经成为三峡大学和宜昌市的标志性的文化品牌。</w:t>
      </w:r>
    </w:p>
    <w:p w:rsidR="006E67A3" w:rsidRPr="006E67A3" w:rsidRDefault="006E67A3" w:rsidP="006E67A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6E67A3">
        <w:rPr>
          <w:rFonts w:ascii="宋体" w:hAnsi="宋体" w:cs="宋体" w:hint="eastAsia"/>
          <w:sz w:val="24"/>
        </w:rPr>
        <w:t>长期致力于中华优秀传统文化的传播</w:t>
      </w:r>
      <w:r w:rsidRPr="006E67A3">
        <w:rPr>
          <w:rFonts w:ascii="宋体" w:hAnsi="宋体" w:cs="宋体" w:hint="eastAsia"/>
          <w:bCs/>
          <w:sz w:val="24"/>
        </w:rPr>
        <w:t>。2013年开始登陆中央电视台12频道《法律讲堂》文史版，已经播出《朱熹查贪》《况钟斗巡抚》《铁面御史斗宰相》等共16集，并均重播。2017年被中央电视台《法律讲堂》栏目评为“最具引导力奖”。近年来，在省内外举办讲座200余场，主题涉及国学、礼仪、经典阅读、家风家教、屈原文化、廉政文化等。2014年被授予宜昌市“西陵区文明传播志愿服务大使”称号。</w:t>
      </w:r>
    </w:p>
    <w:p w:rsidR="006E67A3" w:rsidRPr="006E67A3" w:rsidRDefault="006E67A3" w:rsidP="006E67A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6E67A3">
        <w:rPr>
          <w:rFonts w:ascii="宋体" w:hAnsi="宋体" w:cs="宋体" w:hint="eastAsia"/>
          <w:sz w:val="24"/>
        </w:rPr>
        <w:t>创办宜昌市“三峡文化讲坛”并主持日常外联工作</w:t>
      </w:r>
      <w:r w:rsidRPr="006E67A3">
        <w:rPr>
          <w:rFonts w:ascii="宋体" w:hAnsi="宋体" w:cs="宋体" w:hint="eastAsia"/>
          <w:bCs/>
          <w:sz w:val="24"/>
        </w:rPr>
        <w:t>。该讲坛由宜昌市图书馆、三峡大学文学与传媒学院和《三峡晚报》联合举办，每两周举办一次面向市民的文化公益讲座。目前已经开办讲座200余场，被媒体誉为“宜昌市民的精神地标”，受到市民的极大喜爱和市委有关领导的高度重视。</w:t>
      </w:r>
    </w:p>
    <w:p w:rsidR="006E67A3" w:rsidRPr="006E67A3" w:rsidRDefault="006E67A3" w:rsidP="006E67A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6E67A3">
        <w:rPr>
          <w:rFonts w:ascii="宋体" w:hAnsi="宋体" w:cs="宋体" w:hint="eastAsia"/>
          <w:sz w:val="24"/>
        </w:rPr>
        <w:t>热心公益活动和地方文化建设</w:t>
      </w:r>
      <w:r w:rsidRPr="006E67A3">
        <w:rPr>
          <w:rFonts w:ascii="宋体" w:hAnsi="宋体" w:cs="宋体" w:hint="eastAsia"/>
          <w:bCs/>
          <w:sz w:val="24"/>
        </w:rPr>
        <w:t>。他担任宜昌市多家文艺学会职务，除了定期参加学会的笔会外，更多的事务是帮助学会会员修改文学作品，并被聘为长期顾问。积极主动参与高规格人文素质教材的编写。作为编委或副主编之一，参加编写了江少川主编的《高等语文》（华中师范大学出版社2007年版）和王先霈主编的《大学语文》（华中师范大学出版社2010年版），共承担了近10万字的撰写篇幅。</w:t>
      </w:r>
    </w:p>
    <w:p w:rsidR="006E67A3" w:rsidRPr="006E67A3" w:rsidRDefault="006E67A3" w:rsidP="006E67A3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6E67A3">
        <w:rPr>
          <w:rFonts w:ascii="宋体" w:hAnsi="宋体" w:cs="宋体" w:hint="eastAsia"/>
          <w:sz w:val="24"/>
        </w:rPr>
        <w:t>投身教学研究和教学改革活动，不断探索新的教学理论和方式方法。</w:t>
      </w:r>
      <w:r w:rsidRPr="006E67A3">
        <w:rPr>
          <w:rFonts w:ascii="宋体" w:hAnsi="宋体" w:cs="宋体" w:hint="eastAsia"/>
          <w:bCs/>
          <w:sz w:val="24"/>
        </w:rPr>
        <w:t>《地方文化与审美创造：推进地方高校人文素质教育的探索与实践》荣获2009年湖北省高等学校教学成果奖三等奖；《地方高校中文专业高素质人才培养模式的探索与实践》荣获2013年湖北省高等学校教学成果奖一等奖。</w:t>
      </w:r>
    </w:p>
    <w:p w:rsidR="001C378A" w:rsidRPr="006E67A3" w:rsidRDefault="001C378A"/>
    <w:sectPr w:rsidR="001C378A" w:rsidRPr="006E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A3" w:rsidRDefault="006E67A3" w:rsidP="006E67A3">
      <w:r>
        <w:separator/>
      </w:r>
    </w:p>
  </w:endnote>
  <w:endnote w:type="continuationSeparator" w:id="0">
    <w:p w:rsidR="006E67A3" w:rsidRDefault="006E67A3" w:rsidP="006E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A3" w:rsidRDefault="006E67A3" w:rsidP="006E67A3">
      <w:r>
        <w:separator/>
      </w:r>
    </w:p>
  </w:footnote>
  <w:footnote w:type="continuationSeparator" w:id="0">
    <w:p w:rsidR="006E67A3" w:rsidRDefault="006E67A3" w:rsidP="006E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F6"/>
    <w:rsid w:val="001C378A"/>
    <w:rsid w:val="001E1BF6"/>
    <w:rsid w:val="006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CF5BE"/>
  <w15:chartTrackingRefBased/>
  <w15:docId w15:val="{1E14A7A3-F8A4-4563-866D-FBFDEE08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7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7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7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63519</dc:creator>
  <cp:keywords/>
  <dc:description/>
  <cp:lastModifiedBy>63519</cp:lastModifiedBy>
  <cp:revision>2</cp:revision>
  <dcterms:created xsi:type="dcterms:W3CDTF">2018-08-31T03:16:00Z</dcterms:created>
  <dcterms:modified xsi:type="dcterms:W3CDTF">2018-08-31T03:16:00Z</dcterms:modified>
</cp:coreProperties>
</file>